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14A" w:rsidRDefault="004E414A" w:rsidP="004E414A">
      <w:pPr>
        <w:rPr>
          <w:rStyle w:val="InternetLink"/>
          <w:rFonts w:ascii="Times New Roman" w:hAnsi="Times New Roman"/>
          <w:b/>
          <w:bCs/>
          <w:color w:val="000000"/>
          <w:sz w:val="28"/>
          <w:szCs w:val="28"/>
        </w:rPr>
      </w:pPr>
    </w:p>
    <w:p w:rsidR="004E414A" w:rsidRDefault="004E414A" w:rsidP="004E414A">
      <w:pPr>
        <w:rPr>
          <w:rStyle w:val="InternetLink"/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noProof/>
          <w:color w:val="000000"/>
          <w:sz w:val="28"/>
          <w:szCs w:val="28"/>
          <w:u w:val="single"/>
          <w:lang w:eastAsia="en-IN" w:bidi="ar-SA"/>
        </w:rPr>
        <w:drawing>
          <wp:inline distT="0" distB="0" distL="0" distR="0">
            <wp:extent cx="1628775" cy="2443163"/>
            <wp:effectExtent l="19050" t="0" r="9525" b="0"/>
            <wp:docPr id="1" name="Picture 1" descr="C:\Users\admin\Desktop\Downloads\Global Summit Speakers Photos\Global Summit Speakers Photos\Manish Gup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Downloads\Global Summit Speakers Photos\Global Summit Speakers Photos\Manish Gupt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443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14A" w:rsidRDefault="004E414A" w:rsidP="004E414A">
      <w:r>
        <w:rPr>
          <w:rStyle w:val="InternetLink"/>
          <w:rFonts w:ascii="Times New Roman" w:hAnsi="Times New Roman"/>
          <w:b/>
          <w:bCs/>
          <w:color w:val="000000"/>
          <w:sz w:val="28"/>
          <w:szCs w:val="28"/>
        </w:rPr>
        <w:t xml:space="preserve">Manish Gupta, Vice President, Xerox </w:t>
      </w:r>
      <w:proofErr w:type="spellStart"/>
      <w:r>
        <w:rPr>
          <w:rStyle w:val="InternetLink"/>
          <w:rFonts w:ascii="Times New Roman" w:hAnsi="Times New Roman"/>
          <w:b/>
          <w:bCs/>
          <w:color w:val="000000"/>
          <w:sz w:val="28"/>
          <w:szCs w:val="28"/>
        </w:rPr>
        <w:t>Corp.India</w:t>
      </w:r>
      <w:proofErr w:type="spellEnd"/>
    </w:p>
    <w:p w:rsidR="004E414A" w:rsidRDefault="004E414A" w:rsidP="004E414A"/>
    <w:p w:rsidR="004E414A" w:rsidRPr="004E414A" w:rsidRDefault="004E414A" w:rsidP="004E414A">
      <w:pPr>
        <w:jc w:val="both"/>
      </w:pPr>
      <w:proofErr w:type="spellStart"/>
      <w:r w:rsidRPr="004E414A">
        <w:rPr>
          <w:rStyle w:val="InternetLink"/>
          <w:rFonts w:ascii="Times New Roman" w:hAnsi="Times New Roman"/>
          <w:b/>
          <w:bCs/>
          <w:color w:val="000000"/>
          <w:u w:val="none"/>
        </w:rPr>
        <w:t>Biodata</w:t>
      </w:r>
      <w:proofErr w:type="spellEnd"/>
      <w:r w:rsidRPr="004E414A">
        <w:rPr>
          <w:rStyle w:val="InternetLink"/>
          <w:rFonts w:ascii="Times New Roman" w:hAnsi="Times New Roman"/>
          <w:b/>
          <w:bCs/>
          <w:color w:val="000000"/>
          <w:u w:val="none"/>
        </w:rPr>
        <w:t>:</w:t>
      </w:r>
      <w:r w:rsidRPr="004E414A">
        <w:rPr>
          <w:rStyle w:val="InternetLink"/>
          <w:rFonts w:ascii="Times New Roman" w:hAnsi="Times New Roman"/>
          <w:color w:val="000000"/>
          <w:u w:val="none"/>
        </w:rPr>
        <w:t xml:space="preserve"> Dr. Manish Gupta is Vice President at Xerox Corporation and Director of Xerox Research</w:t>
      </w:r>
    </w:p>
    <w:p w:rsidR="004E414A" w:rsidRPr="004E414A" w:rsidRDefault="004E414A" w:rsidP="004E414A">
      <w:pPr>
        <w:jc w:val="both"/>
      </w:pPr>
      <w:r w:rsidRPr="004E414A">
        <w:rPr>
          <w:rStyle w:val="InternetLink"/>
          <w:rFonts w:ascii="Times New Roman" w:hAnsi="Times New Roman"/>
          <w:color w:val="000000"/>
          <w:u w:val="none"/>
        </w:rPr>
        <w:t>Centre in India. Previously, Manish has served as Managing Director, Technology Division at</w:t>
      </w:r>
    </w:p>
    <w:p w:rsidR="004E414A" w:rsidRPr="004E414A" w:rsidRDefault="004E414A" w:rsidP="004E414A">
      <w:pPr>
        <w:jc w:val="both"/>
      </w:pPr>
      <w:r w:rsidRPr="004E414A">
        <w:rPr>
          <w:rStyle w:val="InternetLink"/>
          <w:rFonts w:ascii="Times New Roman" w:hAnsi="Times New Roman"/>
          <w:color w:val="000000"/>
          <w:u w:val="none"/>
        </w:rPr>
        <w:t>Goldman Sachs India, and has held various leadership positions with IBM, including that of</w:t>
      </w:r>
    </w:p>
    <w:p w:rsidR="004E414A" w:rsidRPr="004E414A" w:rsidRDefault="004E414A" w:rsidP="004E414A">
      <w:pPr>
        <w:jc w:val="both"/>
      </w:pPr>
      <w:proofErr w:type="gramStart"/>
      <w:r w:rsidRPr="004E414A">
        <w:rPr>
          <w:rStyle w:val="InternetLink"/>
          <w:rFonts w:ascii="Times New Roman" w:hAnsi="Times New Roman"/>
          <w:color w:val="000000"/>
          <w:u w:val="none"/>
        </w:rPr>
        <w:t>Director, IBM Research - India and Chief Technologist, IBM India/South Asia.</w:t>
      </w:r>
      <w:proofErr w:type="gramEnd"/>
      <w:r w:rsidRPr="004E414A">
        <w:rPr>
          <w:rStyle w:val="InternetLink"/>
          <w:rFonts w:ascii="Times New Roman" w:hAnsi="Times New Roman"/>
          <w:color w:val="000000"/>
          <w:u w:val="none"/>
        </w:rPr>
        <w:t xml:space="preserve"> From 2001 to 2006,</w:t>
      </w:r>
    </w:p>
    <w:p w:rsidR="004E414A" w:rsidRPr="004E414A" w:rsidRDefault="004E414A" w:rsidP="004E414A">
      <w:pPr>
        <w:jc w:val="both"/>
      </w:pPr>
      <w:proofErr w:type="gramStart"/>
      <w:r w:rsidRPr="004E414A">
        <w:rPr>
          <w:rStyle w:val="InternetLink"/>
          <w:rFonts w:ascii="Times New Roman" w:hAnsi="Times New Roman"/>
          <w:color w:val="000000"/>
          <w:u w:val="none"/>
        </w:rPr>
        <w:t>he</w:t>
      </w:r>
      <w:proofErr w:type="gramEnd"/>
      <w:r w:rsidRPr="004E414A">
        <w:rPr>
          <w:rStyle w:val="InternetLink"/>
          <w:rFonts w:ascii="Times New Roman" w:hAnsi="Times New Roman"/>
          <w:color w:val="000000"/>
          <w:u w:val="none"/>
        </w:rPr>
        <w:t xml:space="preserve"> served as a Senior Manager at the IBM T.J. Watson Research Center in Yorktown Heights, New</w:t>
      </w:r>
    </w:p>
    <w:p w:rsidR="004E414A" w:rsidRPr="004E414A" w:rsidRDefault="004E414A" w:rsidP="004E414A">
      <w:pPr>
        <w:jc w:val="both"/>
      </w:pPr>
      <w:proofErr w:type="gramStart"/>
      <w:r w:rsidRPr="004E414A">
        <w:rPr>
          <w:rStyle w:val="InternetLink"/>
          <w:rFonts w:ascii="Times New Roman" w:hAnsi="Times New Roman"/>
          <w:color w:val="000000"/>
          <w:u w:val="none"/>
        </w:rPr>
        <w:t>York, where he led the team developing system software for the Blue Gene/L supercomputer.</w:t>
      </w:r>
      <w:proofErr w:type="gramEnd"/>
      <w:r w:rsidRPr="004E414A">
        <w:rPr>
          <w:rStyle w:val="InternetLink"/>
          <w:rFonts w:ascii="Times New Roman" w:hAnsi="Times New Roman"/>
          <w:color w:val="000000"/>
          <w:u w:val="none"/>
        </w:rPr>
        <w:t xml:space="preserve"> IBM</w:t>
      </w:r>
    </w:p>
    <w:p w:rsidR="004E414A" w:rsidRPr="004E414A" w:rsidRDefault="004E414A" w:rsidP="004E414A">
      <w:pPr>
        <w:jc w:val="both"/>
      </w:pPr>
      <w:proofErr w:type="gramStart"/>
      <w:r w:rsidRPr="004E414A">
        <w:rPr>
          <w:rStyle w:val="InternetLink"/>
          <w:rFonts w:ascii="Times New Roman" w:hAnsi="Times New Roman"/>
          <w:color w:val="000000"/>
          <w:u w:val="none"/>
        </w:rPr>
        <w:t>was</w:t>
      </w:r>
      <w:proofErr w:type="gramEnd"/>
      <w:r w:rsidRPr="004E414A">
        <w:rPr>
          <w:rStyle w:val="InternetLink"/>
          <w:rFonts w:ascii="Times New Roman" w:hAnsi="Times New Roman"/>
          <w:color w:val="000000"/>
          <w:u w:val="none"/>
        </w:rPr>
        <w:t xml:space="preserve"> awarded a National Medal of Technology and Innovation for Blue Gene by US President</w:t>
      </w:r>
    </w:p>
    <w:p w:rsidR="004E414A" w:rsidRPr="004E414A" w:rsidRDefault="004E414A" w:rsidP="004E414A">
      <w:pPr>
        <w:jc w:val="both"/>
      </w:pPr>
      <w:proofErr w:type="spellStart"/>
      <w:proofErr w:type="gramStart"/>
      <w:r w:rsidRPr="004E414A">
        <w:rPr>
          <w:rStyle w:val="InternetLink"/>
          <w:rFonts w:ascii="Times New Roman" w:hAnsi="Times New Roman"/>
          <w:color w:val="000000"/>
          <w:u w:val="none"/>
        </w:rPr>
        <w:t>Barack</w:t>
      </w:r>
      <w:proofErr w:type="spellEnd"/>
      <w:r w:rsidRPr="004E414A">
        <w:rPr>
          <w:rStyle w:val="InternetLink"/>
          <w:rFonts w:ascii="Times New Roman" w:hAnsi="Times New Roman"/>
          <w:color w:val="000000"/>
          <w:u w:val="none"/>
        </w:rPr>
        <w:t xml:space="preserve"> </w:t>
      </w:r>
      <w:proofErr w:type="spellStart"/>
      <w:r w:rsidRPr="004E414A">
        <w:rPr>
          <w:rStyle w:val="InternetLink"/>
          <w:rFonts w:ascii="Times New Roman" w:hAnsi="Times New Roman"/>
          <w:color w:val="000000"/>
          <w:u w:val="none"/>
        </w:rPr>
        <w:t>Obama</w:t>
      </w:r>
      <w:proofErr w:type="spellEnd"/>
      <w:r w:rsidRPr="004E414A">
        <w:rPr>
          <w:rStyle w:val="InternetLink"/>
          <w:rFonts w:ascii="Times New Roman" w:hAnsi="Times New Roman"/>
          <w:color w:val="000000"/>
          <w:u w:val="none"/>
        </w:rPr>
        <w:t xml:space="preserve"> in 2009.</w:t>
      </w:r>
      <w:proofErr w:type="gramEnd"/>
      <w:r w:rsidRPr="004E414A">
        <w:rPr>
          <w:rStyle w:val="InternetLink"/>
          <w:rFonts w:ascii="Times New Roman" w:hAnsi="Times New Roman"/>
          <w:color w:val="000000"/>
          <w:u w:val="none"/>
        </w:rPr>
        <w:t xml:space="preserve"> Manish holds a Ph.D. in Computer Science from the University of Illinois</w:t>
      </w:r>
    </w:p>
    <w:p w:rsidR="004E414A" w:rsidRPr="004E414A" w:rsidRDefault="004E414A" w:rsidP="004E414A">
      <w:pPr>
        <w:jc w:val="both"/>
      </w:pPr>
      <w:proofErr w:type="gramStart"/>
      <w:r w:rsidRPr="004E414A">
        <w:rPr>
          <w:rStyle w:val="InternetLink"/>
          <w:rFonts w:ascii="Times New Roman" w:hAnsi="Times New Roman"/>
          <w:color w:val="000000"/>
          <w:u w:val="none"/>
        </w:rPr>
        <w:t>at</w:t>
      </w:r>
      <w:proofErr w:type="gramEnd"/>
      <w:r w:rsidRPr="004E414A">
        <w:rPr>
          <w:rStyle w:val="InternetLink"/>
          <w:rFonts w:ascii="Times New Roman" w:hAnsi="Times New Roman"/>
          <w:color w:val="000000"/>
          <w:u w:val="none"/>
        </w:rPr>
        <w:t xml:space="preserve"> Urbana Champaign. He has co-authored about 75 papers, with more than 6,000 citations in</w:t>
      </w:r>
    </w:p>
    <w:p w:rsidR="004E414A" w:rsidRPr="004E414A" w:rsidRDefault="004E414A" w:rsidP="004E414A">
      <w:pPr>
        <w:jc w:val="both"/>
      </w:pPr>
      <w:r w:rsidRPr="004E414A">
        <w:rPr>
          <w:rStyle w:val="InternetLink"/>
          <w:rFonts w:ascii="Times New Roman" w:hAnsi="Times New Roman"/>
          <w:color w:val="000000"/>
          <w:u w:val="none"/>
        </w:rPr>
        <w:t>Google Scholar in the areas of high-performance computing, compilers, and virtual machine</w:t>
      </w:r>
    </w:p>
    <w:p w:rsidR="004E414A" w:rsidRPr="004E414A" w:rsidRDefault="004E414A" w:rsidP="004E414A">
      <w:pPr>
        <w:jc w:val="both"/>
      </w:pPr>
      <w:proofErr w:type="gramStart"/>
      <w:r w:rsidRPr="004E414A">
        <w:rPr>
          <w:rStyle w:val="InternetLink"/>
          <w:rFonts w:ascii="Times New Roman" w:hAnsi="Times New Roman"/>
          <w:color w:val="000000"/>
          <w:u w:val="none"/>
        </w:rPr>
        <w:t>optimizations</w:t>
      </w:r>
      <w:proofErr w:type="gramEnd"/>
      <w:r w:rsidRPr="004E414A">
        <w:rPr>
          <w:rStyle w:val="InternetLink"/>
          <w:rFonts w:ascii="Times New Roman" w:hAnsi="Times New Roman"/>
          <w:color w:val="000000"/>
          <w:u w:val="none"/>
        </w:rPr>
        <w:t>, and has been granted 19 US patents. While at IBM, Manish received an Outstanding</w:t>
      </w:r>
    </w:p>
    <w:p w:rsidR="004E414A" w:rsidRPr="004E414A" w:rsidRDefault="004E414A" w:rsidP="004E414A">
      <w:pPr>
        <w:jc w:val="both"/>
      </w:pPr>
      <w:r w:rsidRPr="004E414A">
        <w:rPr>
          <w:rStyle w:val="InternetLink"/>
          <w:rFonts w:ascii="Times New Roman" w:hAnsi="Times New Roman"/>
          <w:color w:val="000000"/>
          <w:u w:val="none"/>
        </w:rPr>
        <w:lastRenderedPageBreak/>
        <w:t>Innovation Award, two Outstanding Technical Achievement Awards and the Lou Gerstner Team</w:t>
      </w:r>
    </w:p>
    <w:p w:rsidR="004E414A" w:rsidRPr="004E414A" w:rsidRDefault="004E414A" w:rsidP="004E414A">
      <w:pPr>
        <w:jc w:val="both"/>
      </w:pPr>
      <w:proofErr w:type="gramStart"/>
      <w:r w:rsidRPr="004E414A">
        <w:rPr>
          <w:rStyle w:val="InternetLink"/>
          <w:rFonts w:ascii="Times New Roman" w:hAnsi="Times New Roman"/>
          <w:color w:val="000000"/>
          <w:u w:val="none"/>
        </w:rPr>
        <w:t>Award for Client Excellence.</w:t>
      </w:r>
      <w:proofErr w:type="gramEnd"/>
      <w:r w:rsidRPr="004E414A">
        <w:rPr>
          <w:rStyle w:val="InternetLink"/>
          <w:rFonts w:ascii="Times New Roman" w:hAnsi="Times New Roman"/>
          <w:color w:val="000000"/>
          <w:u w:val="none"/>
        </w:rPr>
        <w:t xml:space="preserve"> Manish serves on the leadership team of IKDD, the ACM India</w:t>
      </w:r>
    </w:p>
    <w:p w:rsidR="004E414A" w:rsidRPr="004E414A" w:rsidRDefault="004E414A" w:rsidP="004E414A">
      <w:pPr>
        <w:jc w:val="both"/>
      </w:pPr>
      <w:r w:rsidRPr="004E414A">
        <w:rPr>
          <w:rStyle w:val="InternetLink"/>
          <w:rFonts w:ascii="Times New Roman" w:hAnsi="Times New Roman"/>
          <w:color w:val="000000"/>
          <w:u w:val="none"/>
        </w:rPr>
        <w:t>Special Interest Group on Knowledge Discovery and Data Mining, and was General Co-Chair for</w:t>
      </w:r>
    </w:p>
    <w:p w:rsidR="004E414A" w:rsidRPr="004E414A" w:rsidRDefault="004E414A" w:rsidP="004E414A">
      <w:pPr>
        <w:jc w:val="both"/>
      </w:pPr>
      <w:proofErr w:type="gramStart"/>
      <w:r w:rsidRPr="004E414A">
        <w:rPr>
          <w:rStyle w:val="InternetLink"/>
          <w:rFonts w:ascii="Times New Roman" w:hAnsi="Times New Roman"/>
          <w:color w:val="000000"/>
          <w:u w:val="none"/>
        </w:rPr>
        <w:t>IKDD Conference on Data Sciences 2015.</w:t>
      </w:r>
      <w:proofErr w:type="gramEnd"/>
      <w:r w:rsidRPr="004E414A">
        <w:rPr>
          <w:rStyle w:val="InternetLink"/>
          <w:rFonts w:ascii="Times New Roman" w:hAnsi="Times New Roman"/>
          <w:color w:val="000000"/>
          <w:u w:val="none"/>
        </w:rPr>
        <w:t xml:space="preserve"> He is an ACM Fellow, a Fellow of the Indian National</w:t>
      </w:r>
    </w:p>
    <w:p w:rsidR="004E414A" w:rsidRPr="004E414A" w:rsidRDefault="004E414A" w:rsidP="004E414A">
      <w:pPr>
        <w:jc w:val="both"/>
      </w:pPr>
      <w:r w:rsidRPr="004E414A">
        <w:rPr>
          <w:rStyle w:val="InternetLink"/>
          <w:rFonts w:ascii="Times New Roman" w:hAnsi="Times New Roman"/>
          <w:color w:val="000000"/>
          <w:u w:val="none"/>
        </w:rPr>
        <w:t xml:space="preserve">Academy of </w:t>
      </w:r>
      <w:proofErr w:type="gramStart"/>
      <w:r w:rsidRPr="004E414A">
        <w:rPr>
          <w:rStyle w:val="InternetLink"/>
          <w:rFonts w:ascii="Times New Roman" w:hAnsi="Times New Roman"/>
          <w:color w:val="000000"/>
          <w:u w:val="none"/>
        </w:rPr>
        <w:t>Engineering,</w:t>
      </w:r>
      <w:proofErr w:type="gramEnd"/>
      <w:r w:rsidRPr="004E414A">
        <w:rPr>
          <w:rStyle w:val="InternetLink"/>
          <w:rFonts w:ascii="Times New Roman" w:hAnsi="Times New Roman"/>
          <w:color w:val="000000"/>
          <w:u w:val="none"/>
        </w:rPr>
        <w:t xml:space="preserve"> and a recipient of a Distinguished Alumnus Award from IIT Delhi.</w:t>
      </w:r>
    </w:p>
    <w:p w:rsidR="00A338F6" w:rsidRPr="004E414A" w:rsidRDefault="00A338F6"/>
    <w:sectPr w:rsidR="00A338F6" w:rsidRPr="004E414A" w:rsidSect="00A338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WenQuanYi Micro 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compat/>
  <w:rsids>
    <w:rsidRoot w:val="004E414A"/>
    <w:rsid w:val="004E414A"/>
    <w:rsid w:val="00A33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E414A"/>
    <w:pPr>
      <w:widowControl w:val="0"/>
      <w:tabs>
        <w:tab w:val="left" w:pos="709"/>
      </w:tabs>
      <w:suppressAutoHyphens/>
    </w:pPr>
    <w:rPr>
      <w:rFonts w:ascii="Liberation Serif" w:eastAsia="WenQuanYi Micro Hei" w:hAnsi="Liberation Serif" w:cs="Lohit Hindi"/>
      <w:color w:val="00000A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sid w:val="004E414A"/>
    <w:rPr>
      <w:color w:val="000080"/>
      <w:u w:val="single"/>
      <w:lang w:val="en-US" w:eastAsia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14A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14A"/>
    <w:rPr>
      <w:rFonts w:ascii="Tahoma" w:eastAsia="WenQuanYi Micro Hei" w:hAnsi="Tahoma" w:cs="Mangal"/>
      <w:color w:val="00000A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1299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2016-08-23T00:08:00Z</dcterms:created>
  <dcterms:modified xsi:type="dcterms:W3CDTF">2016-08-23T00:09:00Z</dcterms:modified>
</cp:coreProperties>
</file>